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CME n.º 033/2008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Planos de Estudos da Escola Municipal de Ensino Fundamental, Modalidade Educação Especial Lampadinha.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os Planos de Estudos da Escola Municipal de Ensino Fundamental, Modalidade Educação Especial Lampadinha.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Os Planos de Estudos disciplina o Ensino Fundamental, modalidade Educação Especial com organização curricular por ciclos de formação.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nº. 340/2006 em substituição ao ofício nº. 081/2006 da Secretaria Municipal de Educação e Pesquisa, setor de Aspectos Legais, que nomeia os representantes das EMEFs, EMEIs e SMEP para a comissão de Análise.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  ressalvadas as possíveis incorreções de linguagem.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Planos de Estudos, homologados, fica uma arquivada no Conselho Municipal de Educação e duas cópias serão encaminhados à Secretaria Municipal de Educação, sendo uma delas enviada para  escola.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Aprovado pela Comissão de Análise em 12 de dezembro de 2008.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Rosa Maria Lippert Cardoso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cmecaeb@hotmail.com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5640" cy="7791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5640" cy="7791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